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仿宋简体"/>
          <w:sz w:val="32"/>
          <w:szCs w:val="32"/>
        </w:rPr>
      </w:pPr>
      <w:r>
        <w:rPr>
          <w:rFonts w:hint="eastAsia" w:ascii="黑体" w:hAnsi="黑体" w:eastAsia="黑体" w:cs="方正仿宋简体"/>
          <w:sz w:val="32"/>
          <w:szCs w:val="32"/>
        </w:rPr>
        <w:t>附件1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jc w:val="center"/>
        <w:rPr>
          <w:rFonts w:hint="eastAsia" w:ascii="方正小标宋简体" w:hAnsi="方正仿宋简体" w:eastAsia="方正小标宋简体" w:cs="方正仿宋简体"/>
          <w:bCs/>
          <w:sz w:val="44"/>
          <w:szCs w:val="44"/>
        </w:rPr>
      </w:pPr>
      <w:r>
        <w:rPr>
          <w:rFonts w:hint="eastAsia" w:ascii="方正小标宋简体" w:hAnsi="方正仿宋简体" w:eastAsia="方正小标宋简体" w:cs="方正仿宋简体"/>
          <w:bCs/>
          <w:sz w:val="44"/>
          <w:szCs w:val="44"/>
        </w:rPr>
        <w:t>上海院2022年社会招聘（第二批）岗位汇总表</w:t>
      </w:r>
    </w:p>
    <w:p>
      <w:pPr>
        <w:pStyle w:val="5"/>
        <w:rPr>
          <w:rFonts w:hint="eastAsia"/>
        </w:rPr>
      </w:pPr>
    </w:p>
    <w:tbl>
      <w:tblPr>
        <w:tblStyle w:val="6"/>
        <w:tblW w:w="9858" w:type="dxa"/>
        <w:tblInd w:w="-1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2170"/>
        <w:gridCol w:w="6040"/>
        <w:gridCol w:w="11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  <w:t>序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  <w:t>招聘条件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海上风电科研岗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博士学历，船舶与海洋工程、土木工程等相关专业。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河湖生态研究岗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博士学历，环境工程、生态学等相关专业。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>
      <w:pPr>
        <w:pStyle w:val="2"/>
      </w:pPr>
    </w:p>
    <w:p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F58A0"/>
    <w:rsid w:val="4A1F58A0"/>
    <w:rsid w:val="6F44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hint="eastAsia" w:ascii="仿宋_GB2312" w:hAnsi="Times New Roman" w:eastAsia="仿宋_GB231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 w:val="21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left="0" w:leftChars="0" w:firstLine="420"/>
    </w:pPr>
  </w:style>
  <w:style w:type="character" w:styleId="8">
    <w:name w:val="page number"/>
    <w:basedOn w:val="7"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2022-06-14T02:24:00Z</dcterms:created>
  <dc:creator>黄倩</dc:creator>
  <cp:lastModifiedBy>黄倩</cp:lastModifiedBy>
  <dcterms:modified xsi:type="dcterms:W3CDTF">2022-06-14T02:24:56Z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